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0F4846" w:rsidRPr="000E0709" w14:paraId="759BF6BE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67E05D" w14:textId="77777777" w:rsidR="007415F2" w:rsidRPr="00C41C99" w:rsidRDefault="006F283F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  <w:r>
              <w:rPr>
                <w:b/>
                <w:bCs/>
                <w:sz w:val="2"/>
                <w:szCs w:val="2"/>
                <w:lang w:val="en-US"/>
              </w:rPr>
              <w:t>.</w:t>
            </w:r>
          </w:p>
          <w:p w14:paraId="441758AE" w14:textId="77777777" w:rsidR="007415F2" w:rsidRPr="00C41C99" w:rsidRDefault="007415F2" w:rsidP="00182A41">
            <w:pPr>
              <w:jc w:val="right"/>
              <w:rPr>
                <w:b/>
                <w:bCs/>
                <w:sz w:val="2"/>
                <w:szCs w:val="2"/>
                <w:lang w:val="en-US"/>
              </w:rPr>
            </w:pPr>
          </w:p>
          <w:p w14:paraId="4EB1DFA8" w14:textId="77777777" w:rsidR="00182A41" w:rsidRPr="00C41C99" w:rsidRDefault="00182A41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18DDFEB5" w14:textId="77777777" w:rsidR="000F4846" w:rsidRPr="00165C2C" w:rsidRDefault="000F4846" w:rsidP="00EF11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Evacuarea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si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epurarea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apelor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uzate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satul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Morozeni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r-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nul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165C2C">
              <w:rPr>
                <w:b/>
                <w:bCs/>
                <w:sz w:val="28"/>
                <w:szCs w:val="28"/>
                <w:lang w:val="en-US"/>
              </w:rPr>
              <w:t>Orhei  (</w:t>
            </w:r>
            <w:proofErr w:type="gramEnd"/>
            <w:r w:rsidRPr="00165C2C">
              <w:rPr>
                <w:b/>
                <w:bCs/>
                <w:sz w:val="28"/>
                <w:szCs w:val="28"/>
                <w:lang w:val="en-US"/>
              </w:rPr>
              <w:t>Etapa 1)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78134F5" w14:textId="77777777" w:rsidR="000F4846" w:rsidRPr="005916E8" w:rsidRDefault="000F4846" w:rsidP="00EF11C2">
            <w:pPr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Formular Nr.</w:t>
            </w:r>
            <w:r w:rsidR="00165C2C" w:rsidRPr="005916E8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="00165C2C" w:rsidRPr="005916E8">
              <w:rPr>
                <w:sz w:val="16"/>
                <w:szCs w:val="16"/>
                <w:lang w:val="en-US"/>
              </w:rPr>
              <w:t>desfasurat</w:t>
            </w:r>
            <w:proofErr w:type="spellEnd"/>
          </w:p>
          <w:p w14:paraId="52D94E41" w14:textId="77777777" w:rsidR="00182A41" w:rsidRPr="005916E8" w:rsidRDefault="00182A41" w:rsidP="00165C2C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5916E8">
              <w:rPr>
                <w:sz w:val="16"/>
                <w:szCs w:val="16"/>
                <w:lang w:val="en-US"/>
              </w:rPr>
              <w:t>WinСmeta</w:t>
            </w:r>
            <w:proofErr w:type="spellEnd"/>
          </w:p>
        </w:tc>
      </w:tr>
      <w:tr w:rsidR="000F4846" w:rsidRPr="000E0709" w14:paraId="335417D4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B55BCC6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  <w:r w:rsidRPr="005916E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5916E8">
              <w:rPr>
                <w:sz w:val="14"/>
                <w:szCs w:val="14"/>
                <w:lang w:val="en-US"/>
              </w:rPr>
              <w:t>denumirea</w:t>
            </w:r>
            <w:proofErr w:type="spellEnd"/>
            <w:r w:rsidRPr="005916E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916E8">
              <w:rPr>
                <w:sz w:val="14"/>
                <w:szCs w:val="14"/>
                <w:lang w:val="en-US"/>
              </w:rPr>
              <w:t>obiectivului</w:t>
            </w:r>
            <w:proofErr w:type="spellEnd"/>
            <w:r w:rsidRPr="005916E8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337EB8C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C22DBCF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20576C18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54DA8AAB" w14:textId="77777777" w:rsidR="000F4846" w:rsidRPr="00453247" w:rsidRDefault="00453247" w:rsidP="000F4846">
      <w:pPr>
        <w:jc w:val="center"/>
        <w:rPr>
          <w:sz w:val="36"/>
          <w:szCs w:val="36"/>
          <w:lang w:val="en-US"/>
        </w:rPr>
      </w:pPr>
      <w:r w:rsidRPr="00453247">
        <w:rPr>
          <w:b/>
          <w:bCs/>
          <w:sz w:val="36"/>
          <w:szCs w:val="36"/>
          <w:lang w:val="it-IT"/>
        </w:rPr>
        <w:t>Lista cu cantit</w:t>
      </w:r>
      <w:proofErr w:type="spellStart"/>
      <w:r w:rsidRPr="00453247">
        <w:rPr>
          <w:b/>
          <w:bCs/>
          <w:sz w:val="36"/>
          <w:szCs w:val="36"/>
          <w:lang w:val="ro-RO"/>
        </w:rPr>
        <w:t>ăţile</w:t>
      </w:r>
      <w:proofErr w:type="spellEnd"/>
      <w:r w:rsidRPr="00453247">
        <w:rPr>
          <w:b/>
          <w:bCs/>
          <w:sz w:val="36"/>
          <w:szCs w:val="36"/>
          <w:lang w:val="ro-RO"/>
        </w:rPr>
        <w:t xml:space="preserve"> de lucrări</w:t>
      </w:r>
      <w:r w:rsidR="000F4846" w:rsidRPr="00453247">
        <w:rPr>
          <w:b/>
          <w:bCs/>
          <w:sz w:val="36"/>
          <w:szCs w:val="36"/>
          <w:lang w:val="en-US"/>
        </w:rPr>
        <w:t xml:space="preserve"> № 2-2-3</w:t>
      </w:r>
    </w:p>
    <w:p w14:paraId="5F069391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45324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53247">
        <w:rPr>
          <w:b/>
          <w:bCs/>
          <w:sz w:val="28"/>
          <w:szCs w:val="28"/>
          <w:lang w:val="en-US"/>
        </w:rPr>
        <w:t>Montarea</w:t>
      </w:r>
      <w:proofErr w:type="spellEnd"/>
      <w:r w:rsidRPr="00453247">
        <w:rPr>
          <w:b/>
          <w:bCs/>
          <w:sz w:val="28"/>
          <w:szCs w:val="28"/>
          <w:lang w:val="en-US"/>
        </w:rPr>
        <w:t xml:space="preserve"> statie de </w:t>
      </w:r>
      <w:proofErr w:type="spellStart"/>
      <w:r w:rsidRPr="00453247">
        <w:rPr>
          <w:b/>
          <w:bCs/>
          <w:sz w:val="28"/>
          <w:szCs w:val="28"/>
          <w:lang w:val="en-US"/>
        </w:rPr>
        <w:t>epurare</w:t>
      </w:r>
      <w:proofErr w:type="spellEnd"/>
      <w:r w:rsidRPr="00453247">
        <w:rPr>
          <w:b/>
          <w:bCs/>
          <w:sz w:val="28"/>
          <w:szCs w:val="28"/>
          <w:lang w:val="en-US"/>
        </w:rPr>
        <w:t xml:space="preserve"> tip SBR (47/24-A-1-TH)</w:t>
      </w:r>
    </w:p>
    <w:p w14:paraId="1A580C87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</w:p>
    <w:p w14:paraId="3EE54B45" w14:textId="77777777" w:rsidR="000F4846" w:rsidRPr="000E0709" w:rsidRDefault="000F4846" w:rsidP="000F4846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proofErr w:type="spellStart"/>
      <w:r w:rsidRPr="000E0709">
        <w:rPr>
          <w:sz w:val="24"/>
          <w:szCs w:val="24"/>
          <w:lang w:val="en-US"/>
        </w:rPr>
        <w:t>ntocmit</w:t>
      </w:r>
      <w:proofErr w:type="spellEnd"/>
      <w:r w:rsidRPr="000E0709">
        <w:rPr>
          <w:sz w:val="24"/>
          <w:szCs w:val="24"/>
          <w:lang w:val="en-US"/>
        </w:rPr>
        <w:t xml:space="preserve"> in </w:t>
      </w:r>
      <w:proofErr w:type="spellStart"/>
      <w:r w:rsidRPr="000E0709">
        <w:rPr>
          <w:sz w:val="24"/>
          <w:szCs w:val="24"/>
          <w:lang w:val="en-US"/>
        </w:rPr>
        <w:t>preţuri</w:t>
      </w:r>
      <w:proofErr w:type="spellEnd"/>
      <w:r w:rsidRPr="000E0709">
        <w:rPr>
          <w:sz w:val="24"/>
          <w:szCs w:val="24"/>
          <w:lang w:val="en-US"/>
        </w:rPr>
        <w:t xml:space="preserve">  </w:t>
      </w:r>
      <w:proofErr w:type="spellStart"/>
      <w:r w:rsidRPr="000E0709">
        <w:rPr>
          <w:sz w:val="24"/>
          <w:szCs w:val="24"/>
          <w:lang w:val="en-US"/>
        </w:rPr>
        <w:t>curente</w:t>
      </w:r>
      <w:proofErr w:type="spellEnd"/>
      <w:r w:rsidRPr="000E0709">
        <w:rPr>
          <w:sz w:val="24"/>
          <w:szCs w:val="24"/>
          <w:lang w:val="en-US"/>
        </w:rPr>
        <w:t xml:space="preserve"> 19.10.2024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0C39FD" w:rsidRPr="009B70F2" w14:paraId="1B35FB5B" w14:textId="77777777" w:rsidTr="00B90E39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D8560B1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№</w:t>
            </w:r>
          </w:p>
          <w:p w14:paraId="00DB6336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crt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B79BA4C" w14:textId="77777777" w:rsidR="000C39FD" w:rsidRPr="009B70F2" w:rsidRDefault="000C39FD" w:rsidP="00B305CA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Simbol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norme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B70F2">
              <w:rPr>
                <w:sz w:val="16"/>
                <w:szCs w:val="16"/>
                <w:lang w:val="ro-RO"/>
              </w:rPr>
              <w:t xml:space="preserve"> Cod 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07ECF1D8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2806B0A1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B2DD11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  <w:p w14:paraId="1FD7A115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4B562E" w14:textId="77777777" w:rsidR="000C39FD" w:rsidRPr="009B70F2" w:rsidRDefault="00F007C4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E0709">
              <w:rPr>
                <w:sz w:val="16"/>
                <w:szCs w:val="16"/>
                <w:lang w:val="en-US"/>
              </w:rPr>
              <w:t>Consum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proofErr w:type="gramStart"/>
            <w:r w:rsidRPr="000E0709">
              <w:rPr>
                <w:sz w:val="16"/>
                <w:szCs w:val="16"/>
                <w:lang w:val="en-US"/>
              </w:rPr>
              <w:t>manopera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resurse</w:t>
            </w:r>
            <w:proofErr w:type="spellEnd"/>
            <w:proofErr w:type="gram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utilaje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constructie</w:t>
            </w:r>
            <w:proofErr w:type="spellEnd"/>
          </w:p>
        </w:tc>
      </w:tr>
      <w:tr w:rsidR="000C39FD" w:rsidRPr="009B70F2" w14:paraId="616E8839" w14:textId="77777777" w:rsidTr="00B90E39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F880F8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785254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FB4F1D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6CE5F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F7ED40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Pe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unitate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95588D0" w14:textId="77777777" w:rsidR="000C39FD" w:rsidRPr="009B70F2" w:rsidRDefault="00F007C4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 xml:space="preserve">Conform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cantitatilor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proiect</w:t>
            </w:r>
            <w:proofErr w:type="spellEnd"/>
          </w:p>
        </w:tc>
      </w:tr>
    </w:tbl>
    <w:p w14:paraId="686CEBDD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5"/>
        <w:gridCol w:w="95"/>
        <w:gridCol w:w="16"/>
        <w:gridCol w:w="14"/>
        <w:gridCol w:w="3866"/>
        <w:gridCol w:w="90"/>
        <w:gridCol w:w="268"/>
        <w:gridCol w:w="610"/>
        <w:gridCol w:w="91"/>
        <w:gridCol w:w="297"/>
        <w:gridCol w:w="6"/>
        <w:gridCol w:w="942"/>
        <w:gridCol w:w="158"/>
        <w:gridCol w:w="659"/>
        <w:gridCol w:w="859"/>
      </w:tblGrid>
      <w:tr w:rsidR="000C39FD" w:rsidRPr="009B70F2" w14:paraId="3F9482BF" w14:textId="77777777" w:rsidTr="00590FCF">
        <w:trPr>
          <w:cantSplit/>
          <w:tblHeader/>
        </w:trPr>
        <w:tc>
          <w:tcPr>
            <w:tcW w:w="1134" w:type="dxa"/>
            <w:gridSpan w:val="3"/>
            <w:shd w:val="pct5" w:color="auto" w:fill="auto"/>
            <w:vAlign w:val="center"/>
          </w:tcPr>
          <w:p w14:paraId="35A17279" w14:textId="77777777" w:rsidR="000C39FD" w:rsidRPr="009B70F2" w:rsidRDefault="000C39FD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0DB16919" w14:textId="77777777" w:rsidR="000C39FD" w:rsidRPr="009B70F2" w:rsidRDefault="000C39FD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366" w:type="dxa"/>
            <w:gridSpan w:val="4"/>
            <w:shd w:val="pct5" w:color="auto" w:fill="auto"/>
            <w:vAlign w:val="center"/>
          </w:tcPr>
          <w:p w14:paraId="6A198F17" w14:textId="77777777" w:rsidR="000C39FD" w:rsidRPr="009B70F2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gridSpan w:val="3"/>
            <w:shd w:val="pct5" w:color="auto" w:fill="auto"/>
            <w:vAlign w:val="center"/>
          </w:tcPr>
          <w:p w14:paraId="7193493B" w14:textId="77777777" w:rsidR="000C39FD" w:rsidRPr="009B70F2" w:rsidRDefault="000C39FD" w:rsidP="007A744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14:paraId="3A6D6182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1142827C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6</w:t>
            </w:r>
          </w:p>
        </w:tc>
      </w:tr>
      <w:tr w:rsidR="00781B02" w:rsidRPr="009B70F2" w14:paraId="006368D4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F68BFF7" w14:textId="77777777" w:rsidR="00781B02" w:rsidRPr="009B70F2" w:rsidRDefault="00B041F4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14:paraId="309933C2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74E4EFB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94E3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FBC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3CF62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Statie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epurare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tip SBR, Q=50,0m3/zi,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complet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automatizata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lucrarile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instalare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reglare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demarare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dare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functiune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Utilajul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statiei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epurare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obligatoriu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va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monta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bazin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dimensiunile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proiectului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executie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Odata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prezentarea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devizelor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cheltuieli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va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prezenta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fisa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tehnica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statiei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F283F">
              <w:rPr>
                <w:b/>
                <w:bCs/>
                <w:sz w:val="22"/>
                <w:szCs w:val="22"/>
                <w:lang w:val="en-US"/>
              </w:rPr>
              <w:t>epurare</w:t>
            </w:r>
            <w:proofErr w:type="spellEnd"/>
            <w:r w:rsidR="006F283F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01BCABD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E1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8F50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CD8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4D6862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697032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CC20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E5E6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248223001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78EB9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Statie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epurare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tip SBR, Q=50,0m3/zi,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complet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automatizata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lucrarile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instalare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reglare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demarare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dare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functiune</w:t>
            </w:r>
            <w:proofErr w:type="spellEnd"/>
            <w:r w:rsidR="006F283F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Utilajul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statiei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epurare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obligatoriu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va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monta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bazin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beton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dimensiunile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proiectului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executie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Odata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prezentarea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devizelor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va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prezenta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si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fisa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tehnica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statiei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6F283F" w:rsidRPr="006F283F">
              <w:rPr>
                <w:sz w:val="16"/>
                <w:szCs w:val="16"/>
                <w:lang w:val="en-US"/>
              </w:rPr>
              <w:t>epurare</w:t>
            </w:r>
            <w:proofErr w:type="spellEnd"/>
            <w:r w:rsidR="006F283F" w:rsidRPr="006F283F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F1D2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B9A0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F18C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1,00</w:t>
            </w:r>
          </w:p>
        </w:tc>
      </w:tr>
      <w:tr w:rsidR="000C39FD" w:rsidRPr="003E2692" w14:paraId="31269BC5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A60B1A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A8B4BB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CE5CBB4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6C4B91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FE9023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EC593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3FB9BC2F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32AEC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67FCD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05A55F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A174A6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CCD7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3300FE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49C4" w14:paraId="371870F6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3751B7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EAC460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208510A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Cheltueli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419D130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AEF22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34DD3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5B4CE2FB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FB2545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759CE8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B547A0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2DAB48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68B35106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2FAC90A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0A36058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557DC721" w14:textId="77777777" w:rsidR="000C39FD" w:rsidRPr="00B40365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554D2FB4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0D2BE9C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52F704A1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38510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A8C4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348C3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F3B63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9A2BB4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8B4E78" w:rsidRPr="002D6B2B" w14:paraId="01E8792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8807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51D3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41154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3978C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BBCD8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2B40FCBA" w14:textId="77777777" w:rsidTr="00F504B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4E7DBF9D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492CC513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5914EFB" w14:textId="77777777" w:rsidR="000C39FD" w:rsidRPr="00585DBD" w:rsidRDefault="000C39FD" w:rsidP="00585DBD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 xml:space="preserve">otal </w:t>
            </w:r>
            <w:proofErr w:type="spellStart"/>
            <w:r w:rsidRPr="000E0709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8FCE4C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1EA0EA8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72C4029" w14:textId="77777777" w:rsidR="002D681E" w:rsidRPr="00B40365" w:rsidRDefault="002D681E">
      <w:pPr>
        <w:rPr>
          <w:sz w:val="22"/>
          <w:szCs w:val="22"/>
          <w:lang w:val="en-US"/>
        </w:rPr>
      </w:pPr>
    </w:p>
    <w:p w14:paraId="77A667DE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1548"/>
        <w:gridCol w:w="7808"/>
      </w:tblGrid>
      <w:tr w:rsidR="00CB60D8" w:rsidRPr="00E625C5" w14:paraId="250E3477" w14:textId="77777777" w:rsidTr="00DA24D5">
        <w:tc>
          <w:tcPr>
            <w:tcW w:w="1548" w:type="dxa"/>
          </w:tcPr>
          <w:p w14:paraId="45EB9CF8" w14:textId="77777777" w:rsidR="00CB60D8" w:rsidRPr="00E625C5" w:rsidRDefault="00E625C5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E625C5">
              <w:rPr>
                <w:b/>
                <w:bCs/>
                <w:sz w:val="24"/>
                <w:szCs w:val="24"/>
                <w:lang w:val="ro-RO"/>
              </w:rPr>
              <w:t>Elaborat</w:t>
            </w:r>
            <w:r w:rsidR="00CB60D8" w:rsidRPr="00E625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F1B087" w14:textId="77777777" w:rsidR="00CB60D8" w:rsidRPr="00E625C5" w:rsidRDefault="00CB60D8" w:rsidP="00387B3B">
            <w:pPr>
              <w:spacing w:line="276" w:lineRule="auto"/>
              <w:ind w:right="176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B60D8" w:rsidRPr="009751BC" w14:paraId="5EBDA4A1" w14:textId="77777777" w:rsidTr="00DA24D5">
        <w:trPr>
          <w:trHeight w:val="355"/>
        </w:trPr>
        <w:tc>
          <w:tcPr>
            <w:tcW w:w="9356" w:type="dxa"/>
            <w:gridSpan w:val="2"/>
          </w:tcPr>
          <w:p w14:paraId="2CFF71CE" w14:textId="77777777" w:rsidR="00CB60D8" w:rsidRPr="009751BC" w:rsidRDefault="00CB60D8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625C5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r w:rsidR="00E625C5" w:rsidRPr="00E625C5">
              <w:rPr>
                <w:sz w:val="10"/>
                <w:szCs w:val="10"/>
                <w:lang w:val="ro-RO"/>
              </w:rPr>
              <w:t>numele, prenumele</w:t>
            </w:r>
            <w:r w:rsidR="00E625C5" w:rsidRPr="000E0709">
              <w:rPr>
                <w:sz w:val="10"/>
                <w:szCs w:val="10"/>
                <w:lang w:val="ro-RO"/>
              </w:rPr>
              <w:t>,</w:t>
            </w:r>
            <w:r w:rsidR="00E625C5" w:rsidRPr="00E625C5">
              <w:rPr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E625C5">
              <w:rPr>
                <w:sz w:val="10"/>
                <w:szCs w:val="10"/>
                <w:lang w:val="ro-RO"/>
              </w:rPr>
              <w:t>funcţia</w:t>
            </w:r>
            <w:proofErr w:type="spellEnd"/>
            <w:r w:rsidRPr="00E625C5">
              <w:rPr>
                <w:sz w:val="10"/>
                <w:szCs w:val="10"/>
                <w:lang w:val="en-US"/>
              </w:rPr>
              <w:t xml:space="preserve">, </w:t>
            </w:r>
            <w:r w:rsidRPr="00E625C5">
              <w:rPr>
                <w:sz w:val="10"/>
                <w:szCs w:val="10"/>
                <w:lang w:val="ro-RO"/>
              </w:rPr>
              <w:t>semnătura</w:t>
            </w:r>
            <w:r w:rsidR="009751BC" w:rsidRPr="00E625C5">
              <w:rPr>
                <w:sz w:val="10"/>
                <w:szCs w:val="10"/>
                <w:lang w:val="ro-RO"/>
              </w:rPr>
              <w:t>,</w:t>
            </w:r>
            <w:r w:rsidRPr="00E625C5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2C61A88E" w14:textId="77777777" w:rsidR="007A7266" w:rsidRPr="000E0709" w:rsidRDefault="007A7266">
      <w:pPr>
        <w:jc w:val="center"/>
        <w:rPr>
          <w:sz w:val="28"/>
          <w:szCs w:val="28"/>
          <w:lang w:val="en-US"/>
        </w:rPr>
      </w:pPr>
    </w:p>
    <w:sectPr w:rsidR="007A7266" w:rsidRPr="000E0709" w:rsidSect="00DA24D5">
      <w:pgSz w:w="11907" w:h="16840" w:code="9"/>
      <w:pgMar w:top="567" w:right="42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25F8E"/>
    <w:rsid w:val="000374BD"/>
    <w:rsid w:val="00045059"/>
    <w:rsid w:val="00083FE3"/>
    <w:rsid w:val="00097F66"/>
    <w:rsid w:val="000B7757"/>
    <w:rsid w:val="000C1FF4"/>
    <w:rsid w:val="000C39FD"/>
    <w:rsid w:val="000E0709"/>
    <w:rsid w:val="000E1EEF"/>
    <w:rsid w:val="000F4846"/>
    <w:rsid w:val="0011094C"/>
    <w:rsid w:val="00150C5B"/>
    <w:rsid w:val="00165C2C"/>
    <w:rsid w:val="00182A41"/>
    <w:rsid w:val="001874B7"/>
    <w:rsid w:val="001A0BA5"/>
    <w:rsid w:val="001C330E"/>
    <w:rsid w:val="00233940"/>
    <w:rsid w:val="00233F3C"/>
    <w:rsid w:val="002460CB"/>
    <w:rsid w:val="00262B1B"/>
    <w:rsid w:val="002B0675"/>
    <w:rsid w:val="002C503B"/>
    <w:rsid w:val="002D681E"/>
    <w:rsid w:val="002D6B2B"/>
    <w:rsid w:val="00300A6F"/>
    <w:rsid w:val="00306A63"/>
    <w:rsid w:val="00316EB8"/>
    <w:rsid w:val="00323743"/>
    <w:rsid w:val="00335D27"/>
    <w:rsid w:val="003361DC"/>
    <w:rsid w:val="00370E91"/>
    <w:rsid w:val="00387B3B"/>
    <w:rsid w:val="003B4126"/>
    <w:rsid w:val="003E2692"/>
    <w:rsid w:val="003F0BAD"/>
    <w:rsid w:val="00440FE1"/>
    <w:rsid w:val="00453247"/>
    <w:rsid w:val="004572E6"/>
    <w:rsid w:val="00465405"/>
    <w:rsid w:val="004A6AE8"/>
    <w:rsid w:val="004B01EC"/>
    <w:rsid w:val="004B0B1F"/>
    <w:rsid w:val="004B1477"/>
    <w:rsid w:val="004E721D"/>
    <w:rsid w:val="00500795"/>
    <w:rsid w:val="0050752B"/>
    <w:rsid w:val="0052651A"/>
    <w:rsid w:val="005267EE"/>
    <w:rsid w:val="005422AE"/>
    <w:rsid w:val="005508A0"/>
    <w:rsid w:val="00555979"/>
    <w:rsid w:val="0055790B"/>
    <w:rsid w:val="00585DBD"/>
    <w:rsid w:val="005870CE"/>
    <w:rsid w:val="00590FCF"/>
    <w:rsid w:val="005916E8"/>
    <w:rsid w:val="00596645"/>
    <w:rsid w:val="005A513C"/>
    <w:rsid w:val="005E2CA0"/>
    <w:rsid w:val="00603572"/>
    <w:rsid w:val="0066697C"/>
    <w:rsid w:val="006A06D4"/>
    <w:rsid w:val="006A3E04"/>
    <w:rsid w:val="006B09E7"/>
    <w:rsid w:val="006C250A"/>
    <w:rsid w:val="006C2DE0"/>
    <w:rsid w:val="006C45F6"/>
    <w:rsid w:val="006E5AF3"/>
    <w:rsid w:val="006F283F"/>
    <w:rsid w:val="00711830"/>
    <w:rsid w:val="00721EB8"/>
    <w:rsid w:val="0072656F"/>
    <w:rsid w:val="007415F2"/>
    <w:rsid w:val="00750502"/>
    <w:rsid w:val="00781B02"/>
    <w:rsid w:val="0079087A"/>
    <w:rsid w:val="00790E12"/>
    <w:rsid w:val="007A7266"/>
    <w:rsid w:val="007A7448"/>
    <w:rsid w:val="007B4A3B"/>
    <w:rsid w:val="007B7DA8"/>
    <w:rsid w:val="007C78B5"/>
    <w:rsid w:val="007C7DB4"/>
    <w:rsid w:val="008160D3"/>
    <w:rsid w:val="00844E52"/>
    <w:rsid w:val="00854ED3"/>
    <w:rsid w:val="0086786A"/>
    <w:rsid w:val="00872D03"/>
    <w:rsid w:val="00876D7D"/>
    <w:rsid w:val="008846AA"/>
    <w:rsid w:val="008A0213"/>
    <w:rsid w:val="008A6FB9"/>
    <w:rsid w:val="008B0D2D"/>
    <w:rsid w:val="008B4E78"/>
    <w:rsid w:val="008E428D"/>
    <w:rsid w:val="008F235E"/>
    <w:rsid w:val="00916D24"/>
    <w:rsid w:val="00930633"/>
    <w:rsid w:val="00935E08"/>
    <w:rsid w:val="00950B8F"/>
    <w:rsid w:val="009751BC"/>
    <w:rsid w:val="00975C0A"/>
    <w:rsid w:val="009822C3"/>
    <w:rsid w:val="00984DDE"/>
    <w:rsid w:val="0099676A"/>
    <w:rsid w:val="009B70F2"/>
    <w:rsid w:val="009E1A99"/>
    <w:rsid w:val="009E3A0C"/>
    <w:rsid w:val="009F5416"/>
    <w:rsid w:val="00A4705B"/>
    <w:rsid w:val="00A553C1"/>
    <w:rsid w:val="00A66531"/>
    <w:rsid w:val="00A80E89"/>
    <w:rsid w:val="00A8736D"/>
    <w:rsid w:val="00A949DB"/>
    <w:rsid w:val="00AA670A"/>
    <w:rsid w:val="00AB5AEF"/>
    <w:rsid w:val="00AC6D51"/>
    <w:rsid w:val="00AD4DEA"/>
    <w:rsid w:val="00B041F4"/>
    <w:rsid w:val="00B12F65"/>
    <w:rsid w:val="00B15927"/>
    <w:rsid w:val="00B305CA"/>
    <w:rsid w:val="00B40365"/>
    <w:rsid w:val="00B449C4"/>
    <w:rsid w:val="00B60F66"/>
    <w:rsid w:val="00B6357A"/>
    <w:rsid w:val="00B90E39"/>
    <w:rsid w:val="00BB443F"/>
    <w:rsid w:val="00BB6B78"/>
    <w:rsid w:val="00BC2422"/>
    <w:rsid w:val="00C00AC5"/>
    <w:rsid w:val="00C30B77"/>
    <w:rsid w:val="00C3188E"/>
    <w:rsid w:val="00C41C99"/>
    <w:rsid w:val="00C5643C"/>
    <w:rsid w:val="00C749E8"/>
    <w:rsid w:val="00C85642"/>
    <w:rsid w:val="00C97908"/>
    <w:rsid w:val="00CB60D8"/>
    <w:rsid w:val="00CD51C4"/>
    <w:rsid w:val="00D02A3F"/>
    <w:rsid w:val="00D650AB"/>
    <w:rsid w:val="00D70454"/>
    <w:rsid w:val="00D7622C"/>
    <w:rsid w:val="00D824F8"/>
    <w:rsid w:val="00D82645"/>
    <w:rsid w:val="00DA24D5"/>
    <w:rsid w:val="00DA4B9F"/>
    <w:rsid w:val="00DB065E"/>
    <w:rsid w:val="00DD1BFE"/>
    <w:rsid w:val="00DD4E5C"/>
    <w:rsid w:val="00DD6378"/>
    <w:rsid w:val="00DF0E94"/>
    <w:rsid w:val="00E3122C"/>
    <w:rsid w:val="00E32E0A"/>
    <w:rsid w:val="00E36792"/>
    <w:rsid w:val="00E625C5"/>
    <w:rsid w:val="00E672E7"/>
    <w:rsid w:val="00E95320"/>
    <w:rsid w:val="00EF11C2"/>
    <w:rsid w:val="00F007C4"/>
    <w:rsid w:val="00F504BC"/>
    <w:rsid w:val="00F83825"/>
    <w:rsid w:val="00F85443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3C06E"/>
  <w14:defaultImageDpi w14:val="0"/>
  <w15:docId w15:val="{5321098C-18E9-4993-BB34-6DD4E58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Corptext">
    <w:name w:val="Body Text"/>
    <w:basedOn w:val="Normal"/>
    <w:link w:val="CorptextCaracter"/>
    <w:uiPriority w:val="99"/>
    <w:pPr>
      <w:jc w:val="center"/>
    </w:pPr>
    <w:rPr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rFonts w:cs="Times New Roman"/>
      <w:sz w:val="20"/>
      <w:szCs w:val="20"/>
    </w:rPr>
  </w:style>
  <w:style w:type="paragraph" w:styleId="Corptext2">
    <w:name w:val="Body Text 2"/>
    <w:basedOn w:val="Normal"/>
    <w:link w:val="Corptext2Caracter"/>
    <w:uiPriority w:val="99"/>
    <w:pPr>
      <w:jc w:val="center"/>
    </w:pPr>
    <w:rPr>
      <w:sz w:val="22"/>
      <w:szCs w:val="22"/>
    </w:rPr>
  </w:style>
  <w:style w:type="character" w:customStyle="1" w:styleId="Corptext2Caracter">
    <w:name w:val="Corp text 2 Caracter"/>
    <w:link w:val="Corptext2"/>
    <w:uiPriority w:val="99"/>
    <w:semiHidden/>
    <w:locked/>
    <w:rPr>
      <w:rFonts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ntetCaracter">
    <w:name w:val="Antet Caracter"/>
    <w:link w:val="Antet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character" w:styleId="Referincomentariu">
    <w:name w:val="annotation reference"/>
    <w:uiPriority w:val="99"/>
    <w:semiHidden/>
    <w:unhideWhenUsed/>
    <w:rsid w:val="00916D24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16D24"/>
  </w:style>
  <w:style w:type="character" w:customStyle="1" w:styleId="TextcomentariuCaracter">
    <w:name w:val="Text comentariu Caracter"/>
    <w:link w:val="Textcomentariu"/>
    <w:uiPriority w:val="99"/>
    <w:semiHidden/>
    <w:locked/>
    <w:rsid w:val="00916D24"/>
    <w:rPr>
      <w:rFonts w:cs="Times New Roman"/>
      <w:kern w:val="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16D24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916D24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User111111883</cp:lastModifiedBy>
  <cp:revision>2</cp:revision>
  <cp:lastPrinted>2024-11-20T08:53:00Z</cp:lastPrinted>
  <dcterms:created xsi:type="dcterms:W3CDTF">2025-04-08T10:04:00Z</dcterms:created>
  <dcterms:modified xsi:type="dcterms:W3CDTF">2025-04-08T10:04:00Z</dcterms:modified>
</cp:coreProperties>
</file>